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F2" w:rsidRDefault="00707EF2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83" cy="849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F2" w:rsidRDefault="00707EF2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EF2" w:rsidRDefault="00707EF2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EF2" w:rsidRDefault="00707EF2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EF2" w:rsidRDefault="00707EF2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ГОСУДАРСТВЕННОЕ ПРОФЕССИОНАЛЬНОЕ ОБРАЗОВАТЕЛЬНОЕ</w:t>
      </w:r>
    </w:p>
    <w:p w:rsid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</w:t>
      </w:r>
      <w:r w:rsidRPr="00FE3066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ПОШЕХОНСКИЙ АГРАРНО-ПОЛИТЕХНИЧЕСКИЙ КОЛЛЕДЖ</w:t>
      </w: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УТВЕРЖДАЮ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по учебной работе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____________Е.П. Новикова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«____» ______________2023г.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E3066">
        <w:rPr>
          <w:rFonts w:ascii="Times New Roman" w:hAnsi="Times New Roman"/>
          <w:sz w:val="40"/>
          <w:szCs w:val="40"/>
        </w:rPr>
        <w:t>Дополнительная общеразвивающая программа</w:t>
      </w: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E3066">
        <w:rPr>
          <w:rFonts w:ascii="Times New Roman" w:hAnsi="Times New Roman"/>
          <w:sz w:val="32"/>
          <w:szCs w:val="32"/>
        </w:rPr>
        <w:t>физкультурно-спортивной направленности</w:t>
      </w: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E3066">
        <w:rPr>
          <w:rFonts w:ascii="Times New Roman" w:hAnsi="Times New Roman"/>
          <w:sz w:val="40"/>
          <w:szCs w:val="40"/>
        </w:rPr>
        <w:t>«</w:t>
      </w:r>
      <w:bookmarkStart w:id="0" w:name="_GoBack"/>
      <w:r>
        <w:rPr>
          <w:rFonts w:ascii="Times New Roman" w:hAnsi="Times New Roman"/>
          <w:sz w:val="40"/>
          <w:szCs w:val="40"/>
        </w:rPr>
        <w:t>Волейбол</w:t>
      </w:r>
      <w:bookmarkEnd w:id="0"/>
      <w:r w:rsidRPr="00FE3066">
        <w:rPr>
          <w:rFonts w:ascii="Times New Roman" w:hAnsi="Times New Roman"/>
          <w:sz w:val="40"/>
          <w:szCs w:val="40"/>
        </w:rPr>
        <w:t>».</w:t>
      </w: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3066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Pr="00FE30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E3066">
        <w:rPr>
          <w:rFonts w:ascii="Times New Roman" w:hAnsi="Times New Roman"/>
          <w:sz w:val="28"/>
          <w:szCs w:val="28"/>
        </w:rPr>
        <w:t xml:space="preserve"> 15-23 года, срок реализации 1 год.</w:t>
      </w: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Автор-составитель: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Яблоков Александр Алексеевич</w:t>
      </w:r>
      <w:r w:rsidRPr="00FE3066">
        <w:rPr>
          <w:rFonts w:ascii="Times New Roman" w:hAnsi="Times New Roman"/>
          <w:sz w:val="24"/>
          <w:szCs w:val="24"/>
        </w:rPr>
        <w:t xml:space="preserve">, 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FE3066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FE3066">
        <w:rPr>
          <w:rFonts w:ascii="Times New Roman" w:hAnsi="Times New Roman"/>
          <w:sz w:val="24"/>
          <w:szCs w:val="24"/>
        </w:rPr>
        <w:t xml:space="preserve"> образования</w:t>
      </w: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066" w:rsidRPr="00FE3066" w:rsidRDefault="00FE3066" w:rsidP="00FE30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3066">
        <w:rPr>
          <w:rFonts w:ascii="Times New Roman" w:hAnsi="Times New Roman"/>
          <w:sz w:val="24"/>
          <w:szCs w:val="24"/>
        </w:rPr>
        <w:t>Пошехонье 2023 г</w:t>
      </w:r>
    </w:p>
    <w:p w:rsidR="00294046" w:rsidRPr="009C3289" w:rsidRDefault="00FE3066" w:rsidP="00A9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94046" w:rsidRPr="009C328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903" w:type="dxa"/>
          </w:tcPr>
          <w:p w:rsidR="00294046" w:rsidRPr="00F979CD" w:rsidRDefault="00294046" w:rsidP="00DB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903" w:type="dxa"/>
          </w:tcPr>
          <w:p w:rsidR="00294046" w:rsidRPr="00F37D0C" w:rsidRDefault="00294046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учебный план  </w:t>
            </w:r>
          </w:p>
          <w:p w:rsidR="00294046" w:rsidRPr="00022B10" w:rsidRDefault="00294046" w:rsidP="00DB62BE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4046" w:rsidRPr="00F979CD" w:rsidTr="00DB62BE">
        <w:trPr>
          <w:trHeight w:val="670"/>
        </w:trPr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содержание программы    </w:t>
            </w:r>
          </w:p>
          <w:p w:rsidR="00294046" w:rsidRPr="00022B10" w:rsidRDefault="00294046" w:rsidP="00DB62B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методическое обеспечение  </w:t>
            </w:r>
          </w:p>
          <w:p w:rsidR="00294046" w:rsidRPr="00022B10" w:rsidRDefault="00294046" w:rsidP="00DB62BE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>список литературы</w:t>
            </w: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94046" w:rsidRPr="004C11BD" w:rsidRDefault="00294046" w:rsidP="00A555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294046" w:rsidRPr="004C11BD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Pr="001A7C0F" w:rsidRDefault="00294046" w:rsidP="001A7C0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ПОЯСНИТЕЛЬНАЯ ЗАПИСКА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1A7C0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 Направленность программы:</w:t>
      </w:r>
    </w:p>
    <w:p w:rsidR="00294046" w:rsidRPr="001A7C0F" w:rsidRDefault="00294046" w:rsidP="001A7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данной дополнительной образовательной программы соответствует физкультурно - спортивной направленности.</w:t>
      </w:r>
    </w:p>
    <w:p w:rsidR="00294046" w:rsidRPr="001A7C0F" w:rsidRDefault="00294046" w:rsidP="001A7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социально – экономическими потребностями совместного общества, его дальнейшего развития, спортивный кружок призван сформировать у обучающихся устойчивые мотивы и потребности в бережном отношении к своему здоровью и физической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кондиционности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, целостном развитии физических и психических качеств, творческом использовании приобретенных знаний и навыков и организации здорового образа жизни.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Цели и задачи кружка 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294046" w:rsidRPr="001A7C0F" w:rsidRDefault="00294046" w:rsidP="001A7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Будучи социально востребованным, дополнительное образование нуждается в пристальном внимании и поддержке со стороны общества и государства как образование, органично сочетающее в себе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здоровья.</w:t>
      </w:r>
    </w:p>
    <w:p w:rsidR="00294046" w:rsidRPr="001A7C0F" w:rsidRDefault="00294046" w:rsidP="001A7C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1.3.Актуальность программы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обусловлена тем, что в настоящее время возрастают требования к коммуникативному взаимодействию и толерантности членов общества, степени ответственности и свободе личностного выбора,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 В процессе освоения данной программы студент формируются как целостная личность, в единстве многообразия своих физических, психических и нравственных качеств.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Актуальность программы обусловлена тем, что появилась потребность у студентов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колледжа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личном физическом совершенствовании своего мастерства через соревновательную деятельность в данном виде спорта.</w:t>
      </w:r>
    </w:p>
    <w:p w:rsidR="00294046" w:rsidRPr="001A7C0F" w:rsidRDefault="00294046" w:rsidP="007E3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1.4.Педагогическая целесообразность программы:</w:t>
      </w:r>
    </w:p>
    <w:p w:rsidR="00294046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рассчитана на 360</w:t>
      </w:r>
      <w:r w:rsidR="00A92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учебных часов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год</w:t>
      </w:r>
      <w:r w:rsidR="00A92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(0,5 ставки)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срок реализации программы - 1 год, количество занимающихся 15 человек. В ней прослеживается углубленное изучение данного вида спорта с расширенным применением специальных упражнений на развитие координационных способностей, овладением техникой двигательных действий и тактическими приемами по данной специализации. Заниматься в секции могут студенты, прошедшие медицинский осмотр и допущенные врачом к занятиям. 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Основная задача-всестороннее развитие занимающихся в процессе овладения физической культурой. Она решается на основе изучения каждого занимающегося, прогнозирования его развития и комплексного воздействия на формирование личности в учебном коллективе. Это осуществляется при обязательном врачебно-педагогическом контроле в процессе обучения. Систематически отслеживается реакция занимающихся на предлагаемую нагрузку, проводится наблюдение за самочувствием и выявление признаков утомления и перенапряжения. В процессе обучения прививаются умения и навыки: гигиена спортивной одежды и обуви, гигиена питания, режима дня, техника безопасности и самоконтроль. Новизной решения данной программы является двигательная деятельность, которая своей направленностью и содержанием связана совершенствованием физической природы человека.</w:t>
      </w:r>
    </w:p>
    <w:p w:rsidR="00294046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7E324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1.5.Цель и задачи программы: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качеств, совершенствование двигательных умений и навыков в игре в волейбол, подготовка спортсменов для реализации своих достижений в соревновательной деятельности.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Достижение этой цели обеспечивается решением следующих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основных </w:t>
      </w:r>
      <w:r w:rsidRPr="001A7C0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задач.</w:t>
      </w:r>
    </w:p>
    <w:p w:rsidR="00294046" w:rsidRPr="001A7C0F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294046" w:rsidRPr="001A7C0F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индивидуальных психических черт и особенностей в общении коллективом взаимодействия средствами и методами спортивной деятельности;</w:t>
      </w:r>
    </w:p>
    <w:p w:rsidR="00294046" w:rsidRPr="001A7C0F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развитие специальных физических способностей, необходимых для совершенствования игрового навыка;</w:t>
      </w:r>
    </w:p>
    <w:p w:rsidR="00294046" w:rsidRPr="007E3240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обучение основам техники и тактики игры;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навыка в организации и проведении учебно-тренировочных занятий и соревнований.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здоровья, содействие гармоничному физическому развитию;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Общие задачи учебно-тренировочного этапа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Повышение общей физической подготовленности (особенно гибкости,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br/>
        <w:t>ловкости, скоростно-силовых способностей).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специальной физической подготовленности.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Овладение всеми приемами техники на уровне умений и навыков.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Овладение индивидуальными и групповыми тактическими действиями.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Индивидуализация подготовки.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основами тактики командных действий.</w:t>
      </w:r>
    </w:p>
    <w:p w:rsidR="00294046" w:rsidRPr="001A7C0F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навыков соревновательной деятельности по волейболу.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1.6. Возраст и количество слушателей: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 группе занимаются студенты 1-4 курсов. Данная программа рассчитан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на детей в возрасте от 15 – 20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 Количество обучающихся в группе 15 человек.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1.7. Сроки реализации программы: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 учебный год, 360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1.8. Распределение часов: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719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419"/>
        <w:gridCol w:w="2388"/>
        <w:gridCol w:w="2388"/>
      </w:tblGrid>
      <w:tr w:rsidR="00BC50E3" w:rsidRPr="001A7C0F" w:rsidTr="00BC50E3"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BC50E3" w:rsidRPr="001A7C0F" w:rsidTr="00BC50E3"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</w:tbl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1.9.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Как видно из выше приведенной таблицы, занятия по данной программе состоят из теоретических и практических занятий, причем большее количество времени занимают практические занятия.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3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раза в неделю. Во время занятий планируется использовать следующие образовательные технологии: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Работа индивидуальная и в парах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Работа в малых группах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Обучающие игры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Тренинги.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2823" w:rsidRDefault="00A92823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1.10.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программы.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психического и физического здоровья обучающихся;</w:t>
      </w:r>
    </w:p>
    <w:p w:rsidR="00A92823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применение полученных навыков в целях отдыха, тренировки, повышения работоспособности и укрепления здоровья;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294046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A92823" w:rsidRPr="001A7C0F" w:rsidRDefault="00A92823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педагогические, физиологические и психологические основы обучения двигательным действиям и воспитание физических качеств;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роль физической культуры и спорта в воспитании;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основные правила игры, организации и проведения соревнований; -понятие о спортивной тренировке, ее цель, задачи и основное содержание;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физическая подготовка. Технико-тактическая подготовка. Роль режима и питания;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-физические упражнения. Подготовительные, общеразвивающие и специальные упражнения. Средства разносторонней подготовки;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-понятие о физической подготовке. Основные сведения о ее содержании и видах. Краткая характеристика основных физических качеств, их развитие;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-основные гигиенические требования к занимающимся.</w:t>
      </w:r>
    </w:p>
    <w:p w:rsidR="00A92823" w:rsidRDefault="00A92823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досуга.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безопасность при выполнении физических упражнений и проведении соревнований;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выполнять индивидуальные и групповые тактические действия в нападении и защите;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судейство соревнований по волейболу;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выполнять технические действия с мячом и без мяча в нападении и защите;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294046" w:rsidRPr="001A7C0F" w:rsidRDefault="00294046" w:rsidP="00A928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964A4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964A4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B628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37D0C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 Учебно-тематический план программы по Волейболу.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63"/>
        <w:gridCol w:w="5098"/>
        <w:gridCol w:w="1982"/>
        <w:gridCol w:w="1898"/>
      </w:tblGrid>
      <w:tr w:rsidR="00A92823" w:rsidRPr="00B628BC" w:rsidTr="006A38D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823" w:rsidRPr="00B628BC" w:rsidTr="006A38D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92823" w:rsidRPr="00B628BC" w:rsidRDefault="00A92823" w:rsidP="001C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занятий (в часах)</w:t>
            </w:r>
          </w:p>
        </w:tc>
      </w:tr>
      <w:tr w:rsidR="00A92823" w:rsidRPr="00B628BC" w:rsidTr="00A928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92823" w:rsidRPr="00B628BC" w:rsidTr="00A928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1 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823" w:rsidRPr="006A38D9" w:rsidRDefault="006A38D9" w:rsidP="006A3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8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823" w:rsidRPr="006A38D9" w:rsidRDefault="006A38D9" w:rsidP="006A3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8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на занятиях в секции.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8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мышц рук и плечевого пояса.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Упр. без предметов индивидуальные и в парах.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развития быстроты.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Упр. для воспитания скоростных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выносливости.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силы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ловкости.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прыгучести.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2 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6A38D9" w:rsidP="006A3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передача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снизу двумя руками.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Чередование способов передачи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Передачи мяча различные по высоте и расстоянию.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Чередование способов передачи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6A38D9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прямая подача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6A38D9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сверху двумя руками.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6A38D9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с падением.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Чередование способов приема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в прыжке.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с вращением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боковая подача.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Блокирование одиночное.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Блокирование групповое.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Встречная передача мяча вдоль сетки и через сетку.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быстроты. Прием мяча после подачи, </w:t>
            </w: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нападающего удара.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3 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подготовка. Тактика защиты.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6A38D9" w:rsidP="006A3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действия в защите внутри линии и между линиями.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Учебно-тренировочные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гимнастики и акробатики на занятиях волейболиста.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при приеме подач.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нападения.</w:t>
            </w: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6A38D9" w:rsidP="006A3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и групповые действия нападения.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тактика подач.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тактика передач.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тактика приема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Тактика нападающего удара.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блокирующего игрока.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Отвлекающие действия при нападающем ударе.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действия в нападении через игрока передней линии.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Командные действия в защите.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A92823" w:rsidRDefault="00A92823" w:rsidP="006A38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8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5. Участие в соревнованиях.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A92823" w:rsidRDefault="00A92823" w:rsidP="006A38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8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соревнованиях.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2823" w:rsidRPr="00B628BC" w:rsidTr="00A928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A92823" w:rsidRPr="00B628BC" w:rsidTr="00A928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294046" w:rsidRPr="001A7C0F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7E324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38D9" w:rsidRDefault="006A38D9" w:rsidP="006A38D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294046" w:rsidRPr="001A7C0F" w:rsidRDefault="00294046" w:rsidP="006A38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Общая и специальная физическая подготовка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1.1 Правила безопасности на занятиях секцией.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Влияние физических упражнений на организм занимающихся. Влияние физических упражнений на нервную систему и обмен веществ. Гигиена, врачебный контроль и самоконтроль. Использование естественных факторов природы (солнце, воздух и вода) в целях закаливания организма. Меры личной, общественной и санитарно-гигиенической профилактики. Общие санитарно-гигиенические требования к занятиям волейболом.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1.2 Упражнения для мышц рук и плечевого пояса.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без предметов индивидуальные и в парах. Упражнения с набивными мячами - поднимание, опускание, перебрасывание с одной руки на другую, перед собой, броски и ловля в парах.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1.3 Упражнения без предметов индивидуальные и в парах.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для мышц туловища и шеи. Упражнения с набивными мячами -лежа на спине и лицом вниз сгибание и поднимание ног, мяч зажат между стопами ног,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, наклоны, упражнения в парах. Упражнения с гимнастическими палками, гантелями, резиновыми амортизаторами, на гимнастических снарядах (подъемы переворотом, наклоны у гимнастической стенки и т. д.).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1.4 Упражнения для развития быстроты.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Рывки и ускорения по зрительному сигналу из различных исходных положений. Прыжки через скакалку с максимальной частотой вращения. Рывки с мгновенной остановкой и резким изменением направлений движения. Быстрое перемещение вдоль сетки с выполнением бросков набивными мячами двумя руками сверху через сетку и в зоны нападения. Быстрое перемещение к сетке с выполнением бросков теннисными мячами.</w:t>
      </w:r>
    </w:p>
    <w:p w:rsidR="006A38D9" w:rsidRDefault="006A38D9" w:rsidP="00964A4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1.5 Упражнения для воспитания скоростных качеств.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Челночный бег с касанием рукой линии нападения и лицевой линии.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То же, что и первое, но с падением на линиях. Имитация блокирования по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всей длине сетки (прыжки на блок в зонах 2, 3, 4).</w:t>
      </w:r>
    </w:p>
    <w:p w:rsidR="00294046" w:rsidRPr="006A38D9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Имитация нападающего удара. Имитация нападающего удара с падением посла приземления на грудь-живот (бедро-спину).</w:t>
      </w: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1.6 Упражнения на развитие выносливости.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Выпрыгивание из исходного положения стоя толчковой ногой на опоре 50-</w:t>
      </w:r>
      <w:smartTag w:uri="urn:schemas-microsoft-com:office:smarttags" w:element="metricconverter">
        <w:smartTagPr>
          <w:attr w:name="ProductID" w:val="60 см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60 см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 как без отягощения, так и с различными отягощениями (10-</w:t>
      </w:r>
      <w:smartTag w:uri="urn:schemas-microsoft-com:office:smarttags" w:element="metricconverter">
        <w:smartTagPr>
          <w:attr w:name="ProductID" w:val="20 кг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20 кг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). Спрыгивание с возвышения 40-</w:t>
      </w:r>
      <w:smartTag w:uri="urn:schemas-microsoft-com:office:smarttags" w:element="metricconverter">
        <w:smartTagPr>
          <w:attr w:name="ProductID" w:val="60 см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60 см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последующим прыжком через планку (прыжки в глубину с последующим выпрыгиванием вверх), установленную в доступном месте, то же, но с разбега 3-7 шагов. Прыжки по ступенькам с максимальной скоростью. Разнообразные прыжки со скакалкой. Прыжки через барьер толчком одной и двух ног.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1.7 Упражнения на развитие силы.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1.8 Упражнения на развитие ловкости.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 через барьеры различной высоты. Бег на скорость различными способами с изменением направления. По наклонной лестнице взобраться вверх на четвереньках. Вращение мяча на шнуре на разной высоте -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подныривание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, перепрыгивание под шнуром и через шнур.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1.9 Упражнения на развитие гибкости.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Наклоны вперед, в стороны, назад. Эти упражнения можно выполнять с партнером. Пружинистые выпады вперед и в стороны. Круговые движения тазом. Махи руками и ногами с небольшими отягощениями. Имитация различных упражнений с большой амплитудой движения.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1.10 Упражнения на развитие прыгучести.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Прыжки через скакалку на различную высоту и в различном темпе. Прыжки с разбега и с места с доставанием предметов, подвешенных на различной высоте. Серия прыжков: ноги вместе, с опорой о гимнастическую стенку. Прыжки вверх с поворотом налево, направо, кругом. Серия прыжков на мягкой опоре. Многократные прыжки около стенки с имитацией нападающего удара, блокирования. Приседания с отягощениями.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Техническая подготовка.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 2.1 Верхняя передача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Верхняя передача мяча в стену на минимальном расстоянии (5-</w:t>
      </w:r>
      <w:smartTag w:uri="urn:schemas-microsoft-com:office:smarttags" w:element="metricconverter">
        <w:smartTagPr>
          <w:attr w:name="ProductID" w:val="10 см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10 см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ередача мяча сверху двумя руками на месте. Передача мяча сверху двумя руками с перемещением. Передача мяча сверху двумя руками из глубины площадки. Передача мяча сверху двумя руками в прыжке.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2.2 Передача мяча снизу двумя руками.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Передачи мяча различные по высоте и расстоянию. Передача мяча снизу двумя руками. Передача мяча отскочившего от сетки. Чередование способов передачи мяча.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2.3 Чередование способов передачи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Передача мяча сверху двумя руками из глубины площадки. Передача мяча сверху двумя руками в прыжке. Передачи мяча различные по высоте и расстоянию. Передача мяча снизу двумя руками.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2.4 Передачи мяча различные по высоте и расстоянию.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Передача мяча сверху двумя руками с перемещением. Передача мяча сверху двумя руками из глубины площадки. Передача мяча сверху двумя руками в прыжке. Передачи мяча различные по высоте и расстоянию.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2.5 Чередование способов передачи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Передачи мяча различные по высоте и расстоянию. Передача мяча снизу двумя руками. Передача мяча отскочившего от сетки. Чередование способов передачи мяча.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2.6 Верхняя прямая подача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Нижняя прямая подача мяча. Верхняя прямая подача мяча.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2.7 Прием мяча сверху двумя руками.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Прием мяча сверху двумя руками на месте и после перемещения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2.8 Прием мяча снизу двумя руками.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Прием мяча снизу двумя руками на месте и после перемещения. Прием мяча снизу двумя руками от сетки.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2.9 Чередование способов приема мяча.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Прием мяча сверху двумя руками на месте и после перемещения. Прием мяча снизу двумя руками на месте и после перемещения. Чередование способов приема мяча в зависимости от направления и скорости полета мяча.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2.10 Нападающий удар.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Прямой нападающий удар по ходу. Нападающие удары основными способами с различных по высоте и расстоянию передач. Нападающий удар после остановки во время разбега и прыжка с места.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2.11 Блокирование.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Одиночное блокирование прямого удара по ходу. Групповое блокирование ударов. Сочетание одиночного и группового блокирования удара.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Тактическая подготовка.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3.1. Индивидуальные тактические действия.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Выбор места для выполнения второй передачи. Выбор места для выполнения подачи в зависимости от ситуации. Выбор способов отбивания мяча через сетку. Выбор места и способа приема мяча от подачи.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3.2. Групповые тактические действия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игроков первой линии при первой передаче. Взаимодействие игроков первой линии при второй передаче. Взаимодействие игроков задней линии при первой передаче. Ведение игры через игрока передней и задней линии.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Тема3.3. Учебно-тренировочные игры.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способов перемещения с техническими приемами в игре. Ведение игры через игрока передней и задней линии.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3.4. Участие в соревнованиях.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индивидуальных и групповых тактических действий, технических приемов (передач, подач, нападающих ударов, блокирования) на соревнованиях.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3734F5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МЕТОДИЧЕСКОЕ ОБЕСПЕЧЕНИЕ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3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42"/>
        <w:gridCol w:w="4328"/>
        <w:gridCol w:w="4560"/>
      </w:tblGrid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работы педагога по выполнению образовательных задач.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деятельности по успешному выполнению поставленных задач;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причин невыполнения задачи.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Динамичность освоения обучающимися специальных умений и навыков.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изучение образованности через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аблюдение, результаты конкурсов</w:t>
            </w: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сбор информации, ее оформление в виде протоколов, журналов, отчетов.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Сохранность коллектива.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учет в журнале посещаемости;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фиксация передвижения обучающихся;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% отношение, анализ данных на конец учебного года.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Удовлетворенность родителей.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анкетирование;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индивидуальные беседы, консультации;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полученной информации.</w:t>
            </w:r>
          </w:p>
        </w:tc>
      </w:tr>
    </w:tbl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3.1.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курса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спортивном зале колледжа, на открытой спортивной площадке.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B628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 СПИСОК ЛИТЕРАТУРЫ</w:t>
      </w:r>
    </w:p>
    <w:p w:rsidR="00294046" w:rsidRPr="00B628BC" w:rsidRDefault="00294046" w:rsidP="00B628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обучающихся</w:t>
      </w:r>
    </w:p>
    <w:p w:rsidR="00294046" w:rsidRPr="001A7C0F" w:rsidRDefault="00294046" w:rsidP="004C11B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Решетников Н.В. Физическая культура (12-е изд., стер.) учебник 2012</w:t>
      </w:r>
    </w:p>
    <w:p w:rsidR="00294046" w:rsidRPr="001A7C0F" w:rsidRDefault="00294046" w:rsidP="004C11B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Рудаков А.В. Технология разработки программных продуктов (7-е изд., стер.)</w:t>
      </w:r>
    </w:p>
    <w:p w:rsidR="00294046" w:rsidRDefault="00294046" w:rsidP="00E022E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учебник 2012</w:t>
      </w:r>
    </w:p>
    <w:p w:rsidR="00294046" w:rsidRPr="00E022E0" w:rsidRDefault="00294046" w:rsidP="00E022E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Внеурочная  деятельность учащихся. Волейбол. Работаем по новым стандартам. -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Г.А.Колодницкий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В.С.Кузнецов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М.В.Маслов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М.,Просвещение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2012г.</w:t>
      </w:r>
    </w:p>
    <w:p w:rsidR="00294046" w:rsidRPr="001A7C0F" w:rsidRDefault="00294046" w:rsidP="004D50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294046" w:rsidRPr="001A7C0F" w:rsidRDefault="00294046" w:rsidP="004C11B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Андриади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И.П. Основы педагогического мастерства. М., 2009</w:t>
      </w:r>
    </w:p>
    <w:p w:rsidR="00294046" w:rsidRPr="001A7C0F" w:rsidRDefault="00294046" w:rsidP="004C11B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Скакун В.А. Основы педагогического мастерства: уч. пособие: - М.: ФОРУМ: ИНФРА-М, 2008.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Якушева С.Д. Основы педагогического мастерства: учебник для студентов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сред.проф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 учеб. заведений. М.: Издательский цент «Академия», 2008.</w:t>
      </w:r>
    </w:p>
    <w:p w:rsidR="00294046" w:rsidRPr="001A7C0F" w:rsidRDefault="00294046">
      <w:pPr>
        <w:rPr>
          <w:rFonts w:ascii="Times New Roman" w:hAnsi="Times New Roman"/>
          <w:sz w:val="28"/>
          <w:szCs w:val="28"/>
        </w:rPr>
      </w:pPr>
    </w:p>
    <w:sectPr w:rsidR="00294046" w:rsidRPr="001A7C0F" w:rsidSect="00E17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EB" w:rsidRDefault="001529EB" w:rsidP="00E17D29">
      <w:pPr>
        <w:spacing w:after="0" w:line="240" w:lineRule="auto"/>
      </w:pPr>
      <w:r>
        <w:separator/>
      </w:r>
    </w:p>
  </w:endnote>
  <w:endnote w:type="continuationSeparator" w:id="0">
    <w:p w:rsidR="001529EB" w:rsidRDefault="001529EB" w:rsidP="00E1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423861"/>
      <w:docPartObj>
        <w:docPartGallery w:val="Page Numbers (Bottom of Page)"/>
        <w:docPartUnique/>
      </w:docPartObj>
    </w:sdtPr>
    <w:sdtEndPr/>
    <w:sdtContent>
      <w:p w:rsidR="00E17D29" w:rsidRDefault="00E17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F2">
          <w:rPr>
            <w:noProof/>
          </w:rPr>
          <w:t>2</w:t>
        </w:r>
        <w:r>
          <w:fldChar w:fldCharType="end"/>
        </w:r>
      </w:p>
    </w:sdtContent>
  </w:sdt>
  <w:p w:rsidR="00E17D29" w:rsidRDefault="00E17D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EB" w:rsidRDefault="001529EB" w:rsidP="00E17D29">
      <w:pPr>
        <w:spacing w:after="0" w:line="240" w:lineRule="auto"/>
      </w:pPr>
      <w:r>
        <w:separator/>
      </w:r>
    </w:p>
  </w:footnote>
  <w:footnote w:type="continuationSeparator" w:id="0">
    <w:p w:rsidR="001529EB" w:rsidRDefault="001529EB" w:rsidP="00E1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21"/>
    <w:multiLevelType w:val="multilevel"/>
    <w:tmpl w:val="572C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705EED"/>
    <w:multiLevelType w:val="multilevel"/>
    <w:tmpl w:val="61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14BCB"/>
    <w:multiLevelType w:val="multilevel"/>
    <w:tmpl w:val="010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50810"/>
    <w:multiLevelType w:val="multilevel"/>
    <w:tmpl w:val="F61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A1AC7"/>
    <w:multiLevelType w:val="multilevel"/>
    <w:tmpl w:val="EAD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24436"/>
    <w:multiLevelType w:val="multilevel"/>
    <w:tmpl w:val="3D1C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4F493D"/>
    <w:multiLevelType w:val="multilevel"/>
    <w:tmpl w:val="CA4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A11EE"/>
    <w:multiLevelType w:val="multilevel"/>
    <w:tmpl w:val="2BF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1638CD"/>
    <w:multiLevelType w:val="multilevel"/>
    <w:tmpl w:val="B27C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7C"/>
    <w:rsid w:val="00022B10"/>
    <w:rsid w:val="000420C6"/>
    <w:rsid w:val="00151420"/>
    <w:rsid w:val="001529EB"/>
    <w:rsid w:val="00182CD1"/>
    <w:rsid w:val="00187659"/>
    <w:rsid w:val="001A7C0F"/>
    <w:rsid w:val="001B0912"/>
    <w:rsid w:val="001C70A5"/>
    <w:rsid w:val="002624F8"/>
    <w:rsid w:val="00290148"/>
    <w:rsid w:val="00294046"/>
    <w:rsid w:val="00350694"/>
    <w:rsid w:val="003734F5"/>
    <w:rsid w:val="003F5022"/>
    <w:rsid w:val="004004B7"/>
    <w:rsid w:val="0043354E"/>
    <w:rsid w:val="00434BE2"/>
    <w:rsid w:val="00470539"/>
    <w:rsid w:val="004C11BD"/>
    <w:rsid w:val="004D508B"/>
    <w:rsid w:val="004E2019"/>
    <w:rsid w:val="004E77FC"/>
    <w:rsid w:val="004F3E13"/>
    <w:rsid w:val="005C67A0"/>
    <w:rsid w:val="005C7843"/>
    <w:rsid w:val="006002E9"/>
    <w:rsid w:val="00611135"/>
    <w:rsid w:val="00656443"/>
    <w:rsid w:val="00663BD2"/>
    <w:rsid w:val="006905B2"/>
    <w:rsid w:val="006A235F"/>
    <w:rsid w:val="006A38D9"/>
    <w:rsid w:val="00707EF2"/>
    <w:rsid w:val="00723E48"/>
    <w:rsid w:val="0077728B"/>
    <w:rsid w:val="007E3240"/>
    <w:rsid w:val="0087021F"/>
    <w:rsid w:val="008D6E72"/>
    <w:rsid w:val="008E3FB3"/>
    <w:rsid w:val="009172FD"/>
    <w:rsid w:val="00931CA6"/>
    <w:rsid w:val="00964A48"/>
    <w:rsid w:val="009C3289"/>
    <w:rsid w:val="00A23315"/>
    <w:rsid w:val="00A55595"/>
    <w:rsid w:val="00A65F21"/>
    <w:rsid w:val="00A92823"/>
    <w:rsid w:val="00AB63A7"/>
    <w:rsid w:val="00B05F56"/>
    <w:rsid w:val="00B155F0"/>
    <w:rsid w:val="00B46564"/>
    <w:rsid w:val="00B628BC"/>
    <w:rsid w:val="00B8295C"/>
    <w:rsid w:val="00BA1C58"/>
    <w:rsid w:val="00BC50E3"/>
    <w:rsid w:val="00BF6B6D"/>
    <w:rsid w:val="00C1641A"/>
    <w:rsid w:val="00C26533"/>
    <w:rsid w:val="00C8601D"/>
    <w:rsid w:val="00CC2A90"/>
    <w:rsid w:val="00D03837"/>
    <w:rsid w:val="00D229AE"/>
    <w:rsid w:val="00DA3951"/>
    <w:rsid w:val="00DB62BE"/>
    <w:rsid w:val="00DC488D"/>
    <w:rsid w:val="00E022E0"/>
    <w:rsid w:val="00E17D29"/>
    <w:rsid w:val="00EA127C"/>
    <w:rsid w:val="00ED6404"/>
    <w:rsid w:val="00F00A64"/>
    <w:rsid w:val="00F14A04"/>
    <w:rsid w:val="00F37D0C"/>
    <w:rsid w:val="00F67158"/>
    <w:rsid w:val="00F8349C"/>
    <w:rsid w:val="00F979CD"/>
    <w:rsid w:val="00FC4C36"/>
    <w:rsid w:val="00FE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628BC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834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F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A04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A233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A23315"/>
    <w:rPr>
      <w:rFonts w:ascii="Times New Roman" w:hAnsi="Times New Roman"/>
      <w:b/>
      <w:sz w:val="24"/>
    </w:rPr>
  </w:style>
  <w:style w:type="character" w:customStyle="1" w:styleId="10">
    <w:name w:val="Заголовок 1 Знак"/>
    <w:link w:val="1"/>
    <w:uiPriority w:val="99"/>
    <w:locked/>
    <w:rsid w:val="00B628BC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D2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D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ЯРОСЛАВСКОЙ ОБЛАСТИ</vt:lpstr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ЯРОСЛАВСКОЙ ОБЛАСТИ</dc:title>
  <dc:subject/>
  <dc:creator>Alex</dc:creator>
  <cp:keywords/>
  <dc:description/>
  <cp:lastModifiedBy>Аня</cp:lastModifiedBy>
  <cp:revision>20</cp:revision>
  <cp:lastPrinted>2023-11-01T08:12:00Z</cp:lastPrinted>
  <dcterms:created xsi:type="dcterms:W3CDTF">2020-10-29T07:41:00Z</dcterms:created>
  <dcterms:modified xsi:type="dcterms:W3CDTF">2023-11-01T09:07:00Z</dcterms:modified>
</cp:coreProperties>
</file>