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93" w:rsidRDefault="002C0F89">
      <w:pPr>
        <w:rPr>
          <w:sz w:val="2"/>
          <w:szCs w:val="2"/>
        </w:rPr>
        <w:sectPr w:rsidR="00321C9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r>
        <w:rPr>
          <w:noProof/>
          <w:sz w:val="2"/>
          <w:szCs w:val="2"/>
          <w:lang w:bidi="ar-SA"/>
        </w:rPr>
        <w:drawing>
          <wp:inline distT="0" distB="0" distL="0" distR="0">
            <wp:extent cx="7560310" cy="1067498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сов. учрежден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1C93" w:rsidRPr="00AC5A68" w:rsidRDefault="0048561F" w:rsidP="00147D5F">
      <w:pPr>
        <w:pStyle w:val="11"/>
        <w:framePr w:w="10126" w:h="15271" w:hRule="exact" w:wrap="around" w:vAnchor="page" w:hAnchor="page" w:x="991" w:y="376"/>
        <w:shd w:val="clear" w:color="auto" w:fill="auto"/>
        <w:spacing w:after="560" w:line="240" w:lineRule="exact"/>
        <w:rPr>
          <w:sz w:val="28"/>
          <w:szCs w:val="28"/>
        </w:rPr>
      </w:pPr>
      <w:bookmarkStart w:id="1" w:name="bookmark0"/>
      <w:r w:rsidRPr="00AC5A68">
        <w:rPr>
          <w:sz w:val="28"/>
          <w:szCs w:val="28"/>
        </w:rPr>
        <w:lastRenderedPageBreak/>
        <w:t>1. Общие положения</w:t>
      </w:r>
      <w:bookmarkEnd w:id="1"/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0"/>
          <w:numId w:val="1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>
        <w:t xml:space="preserve"> </w:t>
      </w:r>
      <w:r w:rsidRPr="00087B74">
        <w:rPr>
          <w:sz w:val="28"/>
          <w:szCs w:val="28"/>
        </w:rPr>
        <w:t>Совет Учреждения является органом самоуправления учебным заведением в соответствии с Федеральным законом «Об образовании в Российской Федерации» № 273-ФЗ от 29.12.2012 г. и реализует принцип коллегиальности управления, право работников на участие в управлении учебным заведением.</w:t>
      </w:r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0"/>
          <w:numId w:val="1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Учреждения действует на основании Положения о Совете Учреждения, принимаемого Общим собранием работников и обучающихся колледжа.</w:t>
      </w:r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0"/>
          <w:numId w:val="1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Учреждения в своей деятельности руководствуется нормативными правовыми актами Российской Федерации и Ярославской области. В том числе: </w:t>
      </w:r>
      <w:proofErr w:type="gramStart"/>
      <w:r w:rsidRPr="00087B74">
        <w:rPr>
          <w:sz w:val="28"/>
          <w:szCs w:val="28"/>
        </w:rPr>
        <w:t xml:space="preserve">Конституцией РФ, законом РФ «Об образовании в Российской Федерации» № 273-ФЭ от 29.12.2012 г., законами Ярославской области, другими законодательными и нормативно-правовыми актами, принимаемыми в соответствии с ними, Приказом </w:t>
      </w:r>
      <w:proofErr w:type="spellStart"/>
      <w:r w:rsidRPr="00087B74">
        <w:rPr>
          <w:sz w:val="28"/>
          <w:szCs w:val="28"/>
        </w:rPr>
        <w:t>Минобрнауки</w:t>
      </w:r>
      <w:proofErr w:type="spellEnd"/>
      <w:r w:rsidRPr="00087B74">
        <w:rPr>
          <w:sz w:val="28"/>
          <w:szCs w:val="28"/>
        </w:rPr>
        <w:t xml:space="preserve"> РФ от 14.06.2013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а также Уставом ГПОУ ЯО </w:t>
      </w:r>
      <w:r w:rsidR="00AC5A68">
        <w:rPr>
          <w:sz w:val="28"/>
          <w:szCs w:val="28"/>
        </w:rPr>
        <w:t>Пошехонского аграрно-политехнического колледжа.</w:t>
      </w:r>
      <w:proofErr w:type="gramEnd"/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0"/>
          <w:numId w:val="1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Учреждения, как форма общественного руководства, создается с целью развития коллегиальных демократических форм управления учебным заведением, объединяя усилия коллектива преподавателей, студентов, общественных организаций для достижения высоких конечных результатов по подготовке и воспитанию высококвалифицированных специалистов со средним профессиональным образованием.</w:t>
      </w:r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0"/>
          <w:numId w:val="1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Учреждения является выборным представительным органом самоуправления и строит свою работу в тесном контакте с администрацией и общественными организациями колледжа.</w:t>
      </w:r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0"/>
          <w:numId w:val="1"/>
        </w:numPr>
        <w:shd w:val="clear" w:color="auto" w:fill="auto"/>
        <w:spacing w:after="290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Разграничение полномочий между Советом Учреждения, общим собранием и руководителем определяется Уставом ГПОУ ЯО </w:t>
      </w:r>
      <w:r w:rsidR="00AC5A68">
        <w:rPr>
          <w:sz w:val="28"/>
          <w:szCs w:val="28"/>
        </w:rPr>
        <w:t>Пошехонского аграрно-политехнического колледжа</w:t>
      </w:r>
      <w:r w:rsidRPr="00087B74">
        <w:rPr>
          <w:sz w:val="28"/>
          <w:szCs w:val="28"/>
        </w:rPr>
        <w:t>.</w:t>
      </w:r>
    </w:p>
    <w:p w:rsidR="00321C93" w:rsidRPr="00087B74" w:rsidRDefault="0048561F" w:rsidP="00147D5F">
      <w:pPr>
        <w:pStyle w:val="11"/>
        <w:framePr w:w="10126" w:h="15271" w:hRule="exact" w:wrap="around" w:vAnchor="page" w:hAnchor="page" w:x="991" w:y="376"/>
        <w:numPr>
          <w:ilvl w:val="0"/>
          <w:numId w:val="2"/>
        </w:numPr>
        <w:shd w:val="clear" w:color="auto" w:fill="auto"/>
        <w:tabs>
          <w:tab w:val="left" w:pos="2030"/>
        </w:tabs>
        <w:spacing w:after="260" w:line="240" w:lineRule="exact"/>
        <w:ind w:left="1700"/>
        <w:jc w:val="both"/>
        <w:rPr>
          <w:sz w:val="28"/>
          <w:szCs w:val="28"/>
        </w:rPr>
      </w:pPr>
      <w:bookmarkStart w:id="2" w:name="bookmark1"/>
      <w:r w:rsidRPr="00087B74">
        <w:rPr>
          <w:sz w:val="28"/>
          <w:szCs w:val="28"/>
        </w:rPr>
        <w:t>Порядок формирования Совета Учреждения</w:t>
      </w:r>
      <w:bookmarkEnd w:id="2"/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1"/>
          <w:numId w:val="2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Работу Совета возглавляет директор колледжа, который является председателем Совета.</w:t>
      </w:r>
    </w:p>
    <w:p w:rsidR="00321C93" w:rsidRPr="00087B74" w:rsidRDefault="0048561F" w:rsidP="00147D5F">
      <w:pPr>
        <w:pStyle w:val="4"/>
        <w:framePr w:w="10126" w:h="15271" w:hRule="exact" w:wrap="around" w:vAnchor="page" w:hAnchor="page" w:x="991" w:y="376"/>
        <w:numPr>
          <w:ilvl w:val="1"/>
          <w:numId w:val="2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Члены Совета избираются </w:t>
      </w:r>
      <w:r w:rsidR="00AC5A68">
        <w:rPr>
          <w:sz w:val="28"/>
          <w:szCs w:val="28"/>
        </w:rPr>
        <w:t>сроком на 3 года в количестве 7</w:t>
      </w:r>
      <w:r w:rsidRPr="00087B74">
        <w:rPr>
          <w:sz w:val="28"/>
          <w:szCs w:val="28"/>
        </w:rPr>
        <w:t xml:space="preserve"> человек.</w:t>
      </w:r>
    </w:p>
    <w:p w:rsidR="00321C93" w:rsidRDefault="0048561F" w:rsidP="00147D5F">
      <w:pPr>
        <w:pStyle w:val="4"/>
        <w:framePr w:w="10126" w:h="15271" w:hRule="exact" w:wrap="around" w:vAnchor="page" w:hAnchor="page" w:x="991" w:y="376"/>
        <w:numPr>
          <w:ilvl w:val="1"/>
          <w:numId w:val="2"/>
        </w:numPr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Членом Совета может быть любой штатный работник колледжа, имеющий знания и практический опыт в различных сферах деятельности учебного заведения.</w:t>
      </w:r>
    </w:p>
    <w:p w:rsidR="00147D5F" w:rsidRPr="00087B74" w:rsidRDefault="00147D5F" w:rsidP="00147D5F">
      <w:pPr>
        <w:pStyle w:val="4"/>
        <w:framePr w:w="10126" w:h="15271" w:hRule="exact" w:wrap="around" w:vAnchor="page" w:hAnchor="page" w:x="991" w:y="37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>Члены Совета представляют различные категории сотрудников колледжа.</w:t>
      </w:r>
    </w:p>
    <w:p w:rsidR="00147D5F" w:rsidRPr="00087B74" w:rsidRDefault="00147D5F" w:rsidP="00147D5F">
      <w:pPr>
        <w:pStyle w:val="4"/>
        <w:framePr w:w="10126" w:h="15271" w:hRule="exact" w:wrap="around" w:vAnchor="page" w:hAnchor="page" w:x="991" w:y="37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Выборы в Совет проводятся на Общем собрании работников и обучающихся колледжа.</w:t>
      </w:r>
    </w:p>
    <w:p w:rsidR="00147D5F" w:rsidRPr="00087B74" w:rsidRDefault="00147D5F" w:rsidP="00147D5F">
      <w:pPr>
        <w:pStyle w:val="4"/>
        <w:framePr w:w="10126" w:h="15271" w:hRule="exact" w:wrap="around" w:vAnchor="page" w:hAnchor="page" w:x="991" w:y="376"/>
        <w:shd w:val="clear" w:color="auto" w:fill="auto"/>
        <w:ind w:right="20"/>
        <w:jc w:val="both"/>
        <w:rPr>
          <w:sz w:val="28"/>
          <w:szCs w:val="28"/>
        </w:rPr>
      </w:pPr>
    </w:p>
    <w:p w:rsidR="00321C93" w:rsidRDefault="00321C93">
      <w:pPr>
        <w:rPr>
          <w:sz w:val="2"/>
          <w:szCs w:val="2"/>
        </w:rPr>
        <w:sectPr w:rsidR="00321C9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7D5F" w:rsidRDefault="00147D5F" w:rsidP="00147D5F">
      <w:pPr>
        <w:pStyle w:val="4"/>
        <w:framePr w:w="10261" w:h="5806" w:hRule="exact" w:wrap="around" w:vAnchor="page" w:hAnchor="page" w:x="991" w:y="466"/>
        <w:shd w:val="clear" w:color="auto" w:fill="auto"/>
        <w:ind w:right="20"/>
        <w:jc w:val="both"/>
        <w:rPr>
          <w:sz w:val="28"/>
          <w:szCs w:val="28"/>
        </w:rPr>
      </w:pP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Избранными в члены Совета считаются лица, набравшие при голосовании наибольшее число голосов, но не менее половины участвующих в голосовании.</w:t>
      </w: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Полномочия вновь избранного Совета вступают в силу с момента избрания.</w:t>
      </w: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Общее собрание обладает полномочиями по досрочному переизбранию членов Совета в случаях:</w:t>
      </w: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0"/>
          <w:numId w:val="3"/>
        </w:numPr>
        <w:shd w:val="clear" w:color="auto" w:fill="auto"/>
        <w:ind w:lef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длительного отсутствия члена Совета;</w:t>
      </w: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0"/>
          <w:numId w:val="3"/>
        </w:numPr>
        <w:shd w:val="clear" w:color="auto" w:fill="auto"/>
        <w:ind w:lef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по собственному желанию члена Совета;</w:t>
      </w: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0"/>
          <w:numId w:val="3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по требованию половины общего числа членов Совета или общего собрания работников и обучающихся колледжа.</w:t>
      </w:r>
    </w:p>
    <w:p w:rsidR="00321C93" w:rsidRPr="00087B74" w:rsidRDefault="0048561F" w:rsidP="00087B74">
      <w:pPr>
        <w:pStyle w:val="4"/>
        <w:framePr w:w="10261" w:h="5806" w:hRule="exact" w:wrap="around" w:vAnchor="page" w:hAnchor="page" w:x="991" w:y="46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В случае увольнения (отчисления из колледжа) Члена Совета, он автоматически выбывает из его состава.</w:t>
      </w:r>
    </w:p>
    <w:p w:rsidR="00321C93" w:rsidRPr="00087B74" w:rsidRDefault="0048561F" w:rsidP="00147D5F">
      <w:pPr>
        <w:pStyle w:val="11"/>
        <w:framePr w:w="10096" w:h="10531" w:hRule="exact" w:wrap="around" w:vAnchor="page" w:hAnchor="page" w:x="1081" w:y="5236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40" w:lineRule="exact"/>
        <w:ind w:left="20" w:firstLine="700"/>
        <w:jc w:val="both"/>
        <w:rPr>
          <w:sz w:val="28"/>
          <w:szCs w:val="28"/>
        </w:rPr>
      </w:pPr>
      <w:bookmarkStart w:id="3" w:name="bookmark2"/>
      <w:r w:rsidRPr="00087B74">
        <w:rPr>
          <w:sz w:val="28"/>
          <w:szCs w:val="28"/>
        </w:rPr>
        <w:t>Основные направления деятельности и полномочия Совета</w:t>
      </w:r>
      <w:bookmarkEnd w:id="3"/>
    </w:p>
    <w:p w:rsidR="00321C93" w:rsidRPr="00087B74" w:rsidRDefault="0048561F" w:rsidP="00147D5F">
      <w:pPr>
        <w:pStyle w:val="11"/>
        <w:framePr w:w="10096" w:h="10531" w:hRule="exact" w:wrap="around" w:vAnchor="page" w:hAnchor="page" w:x="1081" w:y="5236"/>
        <w:shd w:val="clear" w:color="auto" w:fill="auto"/>
        <w:spacing w:after="560" w:line="240" w:lineRule="exact"/>
        <w:rPr>
          <w:sz w:val="28"/>
          <w:szCs w:val="28"/>
        </w:rPr>
      </w:pPr>
      <w:bookmarkStart w:id="4" w:name="bookmark3"/>
      <w:r w:rsidRPr="00087B74">
        <w:rPr>
          <w:sz w:val="28"/>
          <w:szCs w:val="28"/>
        </w:rPr>
        <w:t>Учреждения</w:t>
      </w:r>
      <w:bookmarkEnd w:id="4"/>
    </w:p>
    <w:p w:rsidR="00321C93" w:rsidRPr="00087B74" w:rsidRDefault="0048561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предлагает конкретные мероприятия в области подготовки специалистов среднего профессионального образования, осуществляет общий </w:t>
      </w:r>
      <w:proofErr w:type="gramStart"/>
      <w:r w:rsidRPr="00087B74">
        <w:rPr>
          <w:sz w:val="28"/>
          <w:szCs w:val="28"/>
        </w:rPr>
        <w:t>контроль за</w:t>
      </w:r>
      <w:proofErr w:type="gramEnd"/>
      <w:r w:rsidRPr="00087B74">
        <w:rPr>
          <w:sz w:val="28"/>
          <w:szCs w:val="28"/>
        </w:rPr>
        <w:t xml:space="preserve"> соблюдением законодательства РФ и Устава колледжа.</w:t>
      </w:r>
    </w:p>
    <w:p w:rsidR="00321C93" w:rsidRPr="00087B74" w:rsidRDefault="0048561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Определяет перспективы развития учреждения, решает вопросы развития учебного заведения и совершенствования его материально- технической базы.</w:t>
      </w:r>
    </w:p>
    <w:p w:rsidR="00321C93" w:rsidRPr="00087B74" w:rsidRDefault="0048561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Определяет условия и утверждает Правила приема в ГПОУ ЯО </w:t>
      </w:r>
      <w:r w:rsidR="009B5BBF">
        <w:rPr>
          <w:sz w:val="28"/>
          <w:szCs w:val="28"/>
        </w:rPr>
        <w:t>Пошехонский аграрно-политехнический колледж</w:t>
      </w:r>
      <w:r w:rsidRPr="00087B74">
        <w:rPr>
          <w:sz w:val="28"/>
          <w:szCs w:val="28"/>
        </w:rPr>
        <w:t>.</w:t>
      </w:r>
    </w:p>
    <w:p w:rsidR="00321C93" w:rsidRPr="00087B74" w:rsidRDefault="0048561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>Заслушивает отчеты директора колледжа и руководителей структурных подразделений о ходе выполнения планов развития учебного заведения, результатов учебно-методической, материально-технической, учебно-производственной, воспитательной и финансово-хозяйственной деятельности.</w:t>
      </w:r>
    </w:p>
    <w:p w:rsidR="00321C93" w:rsidRPr="00087B74" w:rsidRDefault="0048561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</w:pPr>
      <w:r w:rsidRPr="00087B74">
        <w:rPr>
          <w:sz w:val="28"/>
          <w:szCs w:val="28"/>
        </w:rPr>
        <w:t xml:space="preserve"> Принимает программу развития колледжа, дает рекомендации по совершенствованию управления учебным заведением.</w:t>
      </w:r>
    </w:p>
    <w:p w:rsidR="00087B74" w:rsidRDefault="00087B74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>Осуществляет контроль выполнения решений коллектива учебного заведения, реализации предложений, устранения критических замечаний и информирует об их выполнении сотрудников колледжа.</w:t>
      </w:r>
    </w:p>
    <w:p w:rsidR="009B5BBF" w:rsidRDefault="009B5BB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принципы распределения финансовых, материальных и трудовых ресурсов Учреждения.</w:t>
      </w:r>
    </w:p>
    <w:p w:rsidR="009B5BBF" w:rsidRPr="00087B74" w:rsidRDefault="009B5BBF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размер и порядок </w:t>
      </w:r>
      <w:r w:rsidRPr="0078543A">
        <w:rPr>
          <w:sz w:val="28"/>
          <w:szCs w:val="28"/>
        </w:rPr>
        <w:t>назначения</w:t>
      </w:r>
      <w:r w:rsidR="0078543A">
        <w:rPr>
          <w:i/>
          <w:sz w:val="28"/>
          <w:szCs w:val="28"/>
        </w:rPr>
        <w:t xml:space="preserve"> </w:t>
      </w:r>
      <w:r w:rsidR="0078543A" w:rsidRPr="0078543A">
        <w:rPr>
          <w:sz w:val="28"/>
          <w:szCs w:val="28"/>
        </w:rPr>
        <w:t>премиальных</w:t>
      </w:r>
      <w:r w:rsidR="0078543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выплат в соответствии с Положением о выплатах стимулирующего характера работникам ГПОУ ЯО Пошехонского аграрно-политехнического колледжа.</w:t>
      </w:r>
    </w:p>
    <w:p w:rsidR="00087B74" w:rsidRDefault="00087B74" w:rsidP="00147D5F">
      <w:pPr>
        <w:pStyle w:val="4"/>
        <w:framePr w:w="10096" w:h="10531" w:hRule="exact" w:wrap="around" w:vAnchor="page" w:hAnchor="page" w:x="1081" w:y="523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Рассматривает и утверждает Положение «О стипендиальном обеспечении и других формах материальной поддержки студентов» и другие локальные акты.</w:t>
      </w:r>
    </w:p>
    <w:p w:rsidR="00147D5F" w:rsidRDefault="00147D5F" w:rsidP="009B5BBF">
      <w:pPr>
        <w:pStyle w:val="4"/>
        <w:framePr w:w="10096" w:h="10531" w:hRule="exact" w:wrap="around" w:vAnchor="page" w:hAnchor="page" w:x="1081" w:y="5236"/>
        <w:shd w:val="clear" w:color="auto" w:fill="auto"/>
        <w:ind w:left="720" w:right="20"/>
        <w:jc w:val="both"/>
        <w:rPr>
          <w:sz w:val="28"/>
          <w:szCs w:val="28"/>
        </w:rPr>
      </w:pPr>
    </w:p>
    <w:p w:rsidR="00087B74" w:rsidRDefault="00087B74" w:rsidP="00147D5F">
      <w:pPr>
        <w:pStyle w:val="4"/>
        <w:framePr w:w="10096" w:h="10531" w:hRule="exact" w:wrap="around" w:vAnchor="page" w:hAnchor="page" w:x="1081" w:y="5236"/>
        <w:shd w:val="clear" w:color="auto" w:fill="auto"/>
        <w:ind w:left="720" w:right="20"/>
        <w:jc w:val="both"/>
      </w:pPr>
    </w:p>
    <w:p w:rsidR="00321C93" w:rsidRDefault="00321C93">
      <w:pPr>
        <w:rPr>
          <w:sz w:val="2"/>
          <w:szCs w:val="2"/>
        </w:rPr>
        <w:sectPr w:rsidR="00321C9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B5BBF" w:rsidRDefault="009B5BBF" w:rsidP="009B5BBF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lastRenderedPageBreak/>
        <w:t>Принимает решение о созыве и проведении Общего собрания, определяет порядок его проведения, подготовку документации.</w:t>
      </w:r>
    </w:p>
    <w:p w:rsidR="009B5BBF" w:rsidRDefault="009B5BBF" w:rsidP="009B5BBF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>Рассматривает и рекомендует работников к награждению государственными и иными наградами.</w:t>
      </w:r>
    </w:p>
    <w:p w:rsidR="009B5BBF" w:rsidRPr="00087B74" w:rsidRDefault="009B5BBF" w:rsidP="009B5BBF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>Рассматривает вопросы предоставления льгот обучающимся и работникам Учреждения.</w:t>
      </w:r>
    </w:p>
    <w:p w:rsidR="009B5BBF" w:rsidRPr="009B5BBF" w:rsidRDefault="009B5BBF" w:rsidP="009B5BBF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spacing w:after="590"/>
        <w:ind w:left="20" w:right="20" w:firstLine="700"/>
        <w:jc w:val="both"/>
      </w:pPr>
      <w:r w:rsidRPr="00087B74">
        <w:rPr>
          <w:sz w:val="28"/>
          <w:szCs w:val="28"/>
        </w:rPr>
        <w:t xml:space="preserve"> Решает вопросы международных связей Учреждения и другие вопросы, не входящие в компетенцию Учредителя, директора и других органов управления Учреждением.</w:t>
      </w:r>
      <w:bookmarkStart w:id="5" w:name="bookmark4"/>
    </w:p>
    <w:p w:rsidR="00321C93" w:rsidRPr="00087B74" w:rsidRDefault="0048561F" w:rsidP="00087B74">
      <w:pPr>
        <w:pStyle w:val="11"/>
        <w:framePr w:w="9916" w:h="14131" w:hRule="exact" w:wrap="around" w:vAnchor="page" w:hAnchor="page" w:x="1290" w:y="886"/>
        <w:numPr>
          <w:ilvl w:val="0"/>
          <w:numId w:val="2"/>
        </w:numPr>
        <w:shd w:val="clear" w:color="auto" w:fill="auto"/>
        <w:tabs>
          <w:tab w:val="left" w:pos="2553"/>
        </w:tabs>
        <w:spacing w:after="560" w:line="240" w:lineRule="exact"/>
        <w:ind w:left="22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>Порядок работы Совета Учреждения</w:t>
      </w:r>
      <w:bookmarkEnd w:id="5"/>
    </w:p>
    <w:p w:rsidR="00321C93" w:rsidRPr="00087B74" w:rsidRDefault="0048561F" w:rsidP="00087B74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Заседания Совета правомочно, если на указанном заседании присутствуют более половины членов Совета колледжа.</w:t>
      </w:r>
    </w:p>
    <w:p w:rsidR="00321C93" w:rsidRPr="00087B74" w:rsidRDefault="0048561F" w:rsidP="00087B74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принимает решения простым большинством голосов от общего числа членов Совета, участвующих в заседании.</w:t>
      </w:r>
    </w:p>
    <w:p w:rsidR="00321C93" w:rsidRPr="00087B74" w:rsidRDefault="0048561F" w:rsidP="00087B74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Решения Совета оформляются протоколами, подписываются председателем и секретарем Совета и вступают в силу с даты их подписания председателем Совета.</w:t>
      </w:r>
    </w:p>
    <w:p w:rsidR="00321C93" w:rsidRPr="00087B74" w:rsidRDefault="0048561F" w:rsidP="00087B74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Совет собирается в соответствии с Планом работы Совета или по мере необходимости, но не реже 1 раза в три месяца.</w:t>
      </w:r>
    </w:p>
    <w:p w:rsidR="00321C93" w:rsidRPr="00087B74" w:rsidRDefault="0048561F" w:rsidP="00087B74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При несогласии администрации или членов коллектива с решением Совета вопрос выносится на обсуждение Общего собрания работников и обучающихся колледжа.</w:t>
      </w:r>
    </w:p>
    <w:p w:rsidR="00321C93" w:rsidRPr="00087B74" w:rsidRDefault="0048561F" w:rsidP="00087B74">
      <w:pPr>
        <w:pStyle w:val="4"/>
        <w:framePr w:w="9916" w:h="14131" w:hRule="exact" w:wrap="around" w:vAnchor="page" w:hAnchor="page" w:x="1290" w:y="886"/>
        <w:numPr>
          <w:ilvl w:val="1"/>
          <w:numId w:val="2"/>
        </w:numPr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087B74">
        <w:rPr>
          <w:sz w:val="28"/>
          <w:szCs w:val="28"/>
        </w:rPr>
        <w:t xml:space="preserve"> Решения Совета, принятые в пределах его полномочий и не противоречащие законодательству, обязательны для всех сотрудников и обучающихся колледжа.</w:t>
      </w:r>
    </w:p>
    <w:p w:rsidR="00321C93" w:rsidRDefault="00321C93" w:rsidP="009B5BBF">
      <w:pPr>
        <w:pStyle w:val="4"/>
        <w:framePr w:w="9916" w:h="14131" w:hRule="exact" w:wrap="around" w:vAnchor="page" w:hAnchor="page" w:x="1290" w:y="886"/>
        <w:shd w:val="clear" w:color="auto" w:fill="auto"/>
        <w:ind w:left="720"/>
        <w:jc w:val="both"/>
      </w:pPr>
    </w:p>
    <w:p w:rsidR="0078543A" w:rsidRDefault="0078543A" w:rsidP="009B5BBF">
      <w:pPr>
        <w:pStyle w:val="4"/>
        <w:framePr w:w="9916" w:h="14131" w:hRule="exact" w:wrap="around" w:vAnchor="page" w:hAnchor="page" w:x="1290" w:y="886"/>
        <w:shd w:val="clear" w:color="auto" w:fill="auto"/>
        <w:ind w:left="720"/>
        <w:jc w:val="both"/>
      </w:pPr>
    </w:p>
    <w:p w:rsidR="0078543A" w:rsidRDefault="0078543A" w:rsidP="0078543A">
      <w:pPr>
        <w:pStyle w:val="4"/>
        <w:framePr w:w="9916" w:h="14131" w:hRule="exact" w:wrap="around" w:vAnchor="page" w:hAnchor="page" w:x="1290" w:y="886"/>
        <w:numPr>
          <w:ilvl w:val="0"/>
          <w:numId w:val="2"/>
        </w:numPr>
        <w:shd w:val="clear" w:color="auto" w:fill="auto"/>
        <w:ind w:left="720"/>
        <w:rPr>
          <w:b/>
          <w:sz w:val="28"/>
          <w:szCs w:val="28"/>
        </w:rPr>
      </w:pPr>
      <w:r w:rsidRPr="0078543A">
        <w:rPr>
          <w:b/>
          <w:sz w:val="28"/>
          <w:szCs w:val="28"/>
        </w:rPr>
        <w:t>Срок полномочий</w:t>
      </w:r>
    </w:p>
    <w:p w:rsidR="0078543A" w:rsidRDefault="0078543A" w:rsidP="0078543A">
      <w:pPr>
        <w:pStyle w:val="4"/>
        <w:framePr w:w="9916" w:h="14131" w:hRule="exact" w:wrap="around" w:vAnchor="page" w:hAnchor="page" w:x="1290" w:y="886"/>
        <w:shd w:val="clear" w:color="auto" w:fill="auto"/>
        <w:ind w:left="720"/>
        <w:jc w:val="left"/>
        <w:rPr>
          <w:b/>
          <w:sz w:val="28"/>
          <w:szCs w:val="28"/>
        </w:rPr>
      </w:pPr>
    </w:p>
    <w:p w:rsidR="0078543A" w:rsidRPr="0078543A" w:rsidRDefault="0078543A" w:rsidP="0078543A">
      <w:pPr>
        <w:pStyle w:val="4"/>
        <w:framePr w:w="9916" w:h="14131" w:hRule="exact" w:wrap="around" w:vAnchor="page" w:hAnchor="page" w:x="1290" w:y="886"/>
        <w:shd w:val="clear" w:color="auto" w:fill="auto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543A">
        <w:rPr>
          <w:sz w:val="28"/>
          <w:szCs w:val="28"/>
        </w:rPr>
        <w:t>Срок полномочий совета учреждения – 3 года.</w:t>
      </w:r>
    </w:p>
    <w:p w:rsidR="00321C93" w:rsidRDefault="00321C93">
      <w:pPr>
        <w:rPr>
          <w:sz w:val="2"/>
          <w:szCs w:val="2"/>
        </w:rPr>
      </w:pPr>
    </w:p>
    <w:sectPr w:rsidR="00321C93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1F" w:rsidRDefault="0048561F">
      <w:r>
        <w:separator/>
      </w:r>
    </w:p>
  </w:endnote>
  <w:endnote w:type="continuationSeparator" w:id="0">
    <w:p w:rsidR="0048561F" w:rsidRDefault="0048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1F" w:rsidRDefault="0048561F"/>
  </w:footnote>
  <w:footnote w:type="continuationSeparator" w:id="0">
    <w:p w:rsidR="0048561F" w:rsidRDefault="004856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EC2"/>
    <w:multiLevelType w:val="multilevel"/>
    <w:tmpl w:val="F90258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2A524A"/>
    <w:multiLevelType w:val="multilevel"/>
    <w:tmpl w:val="36744F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F0B62"/>
    <w:multiLevelType w:val="multilevel"/>
    <w:tmpl w:val="0B6CAD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1C93"/>
    <w:rsid w:val="00087B74"/>
    <w:rsid w:val="00147D5F"/>
    <w:rsid w:val="002C0F89"/>
    <w:rsid w:val="00321C93"/>
    <w:rsid w:val="0032578F"/>
    <w:rsid w:val="0048561F"/>
    <w:rsid w:val="0078543A"/>
    <w:rsid w:val="009B5BBF"/>
    <w:rsid w:val="00AC5A68"/>
    <w:rsid w:val="00C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8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0" w:after="900" w:line="0" w:lineRule="atLeast"/>
      <w:jc w:val="center"/>
    </w:pPr>
    <w:rPr>
      <w:rFonts w:ascii="Times New Roman" w:eastAsia="Times New Roman" w:hAnsi="Times New Roman" w:cs="Times New Roman"/>
      <w:spacing w:val="7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325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78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8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0" w:after="900" w:line="0" w:lineRule="atLeast"/>
      <w:jc w:val="center"/>
    </w:pPr>
    <w:rPr>
      <w:rFonts w:ascii="Times New Roman" w:eastAsia="Times New Roman" w:hAnsi="Times New Roman" w:cs="Times New Roman"/>
      <w:spacing w:val="7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325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7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9</cp:revision>
  <cp:lastPrinted>2016-04-06T12:51:00Z</cp:lastPrinted>
  <dcterms:created xsi:type="dcterms:W3CDTF">2016-03-29T11:23:00Z</dcterms:created>
  <dcterms:modified xsi:type="dcterms:W3CDTF">2016-04-08T07:55:00Z</dcterms:modified>
</cp:coreProperties>
</file>